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BC5C" w14:textId="2B468D32" w:rsidR="00A54E6A" w:rsidRPr="00772AEF" w:rsidRDefault="00C856D7" w:rsidP="00D321CF">
      <w:pPr>
        <w:pStyle w:val="Title"/>
      </w:pPr>
      <w:r w:rsidRPr="00772AEF">
        <w:t>School or Department Name</w:t>
      </w:r>
    </w:p>
    <w:p w14:paraId="475D4A0A" w14:textId="49ADEB95" w:rsidR="009B2571" w:rsidRPr="00772AEF" w:rsidRDefault="00C856D7" w:rsidP="00D321CF">
      <w:pPr>
        <w:pStyle w:val="Title"/>
      </w:pPr>
      <w:r w:rsidRPr="00772AEF">
        <w:t>Course Name</w:t>
      </w:r>
      <w:r w:rsidR="00A54E6A" w:rsidRPr="00772AEF">
        <w:t xml:space="preserve"> (</w:t>
      </w:r>
      <w:r w:rsidRPr="00772AEF">
        <w:t>DEPT</w:t>
      </w:r>
      <w:r w:rsidR="00A54E6A" w:rsidRPr="00772AEF">
        <w:t xml:space="preserve"> </w:t>
      </w:r>
      <w:r w:rsidRPr="00772AEF">
        <w:t>###</w:t>
      </w:r>
      <w:r w:rsidR="00A54E6A" w:rsidRPr="00772AEF">
        <w:t>) R-Course Proposal</w:t>
      </w:r>
    </w:p>
    <w:p w14:paraId="60EE39BF" w14:textId="50E0B9F2" w:rsidR="00D321CF" w:rsidRPr="00772AEF" w:rsidRDefault="00D321CF" w:rsidP="00D321CF">
      <w:pPr>
        <w:jc w:val="center"/>
        <w:rPr>
          <w:b/>
          <w:bCs/>
          <w:i/>
          <w:iCs/>
        </w:rPr>
      </w:pPr>
      <w:r w:rsidRPr="00772AEF">
        <w:rPr>
          <w:b/>
          <w:bCs/>
          <w:i/>
          <w:iCs/>
        </w:rPr>
        <w:t xml:space="preserve">Prepared by </w:t>
      </w:r>
      <w:r w:rsidR="00C856D7" w:rsidRPr="00772AEF">
        <w:rPr>
          <w:b/>
          <w:bCs/>
          <w:i/>
          <w:iCs/>
        </w:rPr>
        <w:t>Faculty Name</w:t>
      </w:r>
    </w:p>
    <w:p w14:paraId="2E2A459B" w14:textId="77777777" w:rsidR="00D321CF" w:rsidRPr="00772AEF" w:rsidRDefault="00D321CF" w:rsidP="00D321CF">
      <w:pPr>
        <w:jc w:val="center"/>
        <w:rPr>
          <w:b/>
          <w:bCs/>
          <w:i/>
          <w:iCs/>
        </w:rPr>
      </w:pPr>
      <w:r w:rsidRPr="00772AEF">
        <w:rPr>
          <w:b/>
          <w:bCs/>
          <w:i/>
          <w:iCs/>
        </w:rPr>
        <w:t xml:space="preserve">Submitted to Academic </w:t>
      </w:r>
      <w:r w:rsidR="00430B2D" w:rsidRPr="00772AEF">
        <w:rPr>
          <w:b/>
          <w:bCs/>
          <w:i/>
          <w:iCs/>
        </w:rPr>
        <w:t xml:space="preserve">Senate for </w:t>
      </w:r>
      <w:r w:rsidR="004A000B" w:rsidRPr="00772AEF">
        <w:rPr>
          <w:b/>
          <w:bCs/>
          <w:i/>
          <w:iCs/>
          <w:color w:val="FF0000"/>
        </w:rPr>
        <w:t>Date</w:t>
      </w:r>
      <w:r w:rsidR="00430B2D" w:rsidRPr="00772AEF">
        <w:rPr>
          <w:b/>
          <w:bCs/>
          <w:i/>
          <w:iCs/>
          <w:color w:val="FF0000"/>
        </w:rPr>
        <w:t xml:space="preserve"> </w:t>
      </w:r>
      <w:r w:rsidR="00430B2D" w:rsidRPr="00772AEF">
        <w:rPr>
          <w:b/>
          <w:bCs/>
          <w:i/>
          <w:iCs/>
        </w:rPr>
        <w:t>deadline</w:t>
      </w:r>
    </w:p>
    <w:p w14:paraId="26BD1065" w14:textId="77777777" w:rsidR="009B2571" w:rsidRPr="00772AEF" w:rsidRDefault="009B2571" w:rsidP="00AA3629"/>
    <w:p w14:paraId="401948B1" w14:textId="29C06076" w:rsidR="00A54E6A" w:rsidRPr="00772AEF" w:rsidRDefault="00AA3629">
      <w:pPr>
        <w:pStyle w:val="TOC1"/>
        <w:tabs>
          <w:tab w:val="right" w:leader="dot" w:pos="9350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</w:rPr>
      </w:pPr>
      <w:r w:rsidRPr="00772AEF">
        <w:rPr>
          <w:rFonts w:ascii="Arial" w:hAnsi="Arial" w:cs="Arial"/>
        </w:rPr>
        <w:fldChar w:fldCharType="begin"/>
      </w:r>
      <w:r w:rsidRPr="00772AEF">
        <w:rPr>
          <w:rFonts w:ascii="Arial" w:hAnsi="Arial" w:cs="Arial"/>
        </w:rPr>
        <w:instrText xml:space="preserve"> TOC \o "1-3" \h \z \u </w:instrText>
      </w:r>
      <w:r w:rsidRPr="00772AEF">
        <w:rPr>
          <w:rFonts w:ascii="Arial" w:hAnsi="Arial" w:cs="Arial"/>
        </w:rPr>
        <w:fldChar w:fldCharType="separate"/>
      </w:r>
      <w:hyperlink w:anchor="_Toc34373995" w:history="1">
        <w:r w:rsidR="00A54E6A" w:rsidRPr="00772AEF">
          <w:rPr>
            <w:rStyle w:val="Hyperlink"/>
            <w:rFonts w:ascii="Arial" w:hAnsi="Arial" w:cs="Arial"/>
            <w:noProof/>
          </w:rPr>
          <w:t>Introduction to Course Proposal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_Toc34373995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2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250683A5" w14:textId="56CE5F8F" w:rsidR="00A54E6A" w:rsidRPr="00772AEF" w:rsidRDefault="00B3774C">
      <w:pPr>
        <w:pStyle w:val="TOC2"/>
        <w:tabs>
          <w:tab w:val="right" w:leader="dot" w:pos="935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3996" w:history="1">
        <w:r w:rsidR="00A54E6A" w:rsidRPr="00772AEF">
          <w:rPr>
            <w:rStyle w:val="Hyperlink"/>
            <w:rFonts w:ascii="Arial" w:hAnsi="Arial" w:cs="Arial"/>
            <w:noProof/>
          </w:rPr>
          <w:t>Course Information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_Toc34373996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2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05F52683" w14:textId="0D6E34CE" w:rsidR="00A54E6A" w:rsidRPr="00772AEF" w:rsidRDefault="00B3774C">
      <w:pPr>
        <w:pStyle w:val="TOC2"/>
        <w:tabs>
          <w:tab w:val="right" w:leader="dot" w:pos="935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3997" w:history="1">
        <w:r w:rsidR="00A54E6A" w:rsidRPr="00772AEF">
          <w:rPr>
            <w:rStyle w:val="Hyperlink"/>
            <w:rFonts w:ascii="Arial" w:hAnsi="Arial" w:cs="Arial"/>
            <w:noProof/>
          </w:rPr>
          <w:t>Typical Week in the Online Version of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_Toc34373997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2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28D333B4" w14:textId="10AF2EEF" w:rsidR="00A54E6A" w:rsidRPr="00772AEF" w:rsidRDefault="00B3774C">
      <w:pPr>
        <w:pStyle w:val="TOC1"/>
        <w:tabs>
          <w:tab w:val="right" w:leader="dot" w:pos="9350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</w:rPr>
      </w:pPr>
      <w:hyperlink w:anchor="_Toc34373998" w:history="1">
        <w:r w:rsidR="00A54E6A" w:rsidRPr="00772AEF">
          <w:rPr>
            <w:rStyle w:val="Hyperlink"/>
            <w:rFonts w:ascii="Arial" w:hAnsi="Arial" w:cs="Arial"/>
            <w:noProof/>
          </w:rPr>
          <w:t>Supplementary Information for Distance Education Course Proposals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_Toc34373998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2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49733823" w14:textId="78C59328" w:rsidR="00A54E6A" w:rsidRPr="00772AEF" w:rsidRDefault="00B3774C" w:rsidP="00A54E6A">
      <w:pPr>
        <w:pStyle w:val="TOC2"/>
        <w:tabs>
          <w:tab w:val="right" w:leader="dot" w:pos="9350"/>
        </w:tabs>
        <w:ind w:left="72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3999" w:history="1">
        <w:r w:rsidR="00A54E6A" w:rsidRPr="00772AEF">
          <w:rPr>
            <w:rStyle w:val="Hyperlink"/>
            <w:rFonts w:ascii="Arial" w:hAnsi="Arial" w:cs="Arial"/>
            <w:noProof/>
          </w:rPr>
          <w:t>Question 1. How will the course content be delivered?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_Toc34373999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2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643D75F2" w14:textId="259E91E1" w:rsidR="00A54E6A" w:rsidRPr="00772AEF" w:rsidRDefault="00B3774C" w:rsidP="00A54E6A">
      <w:pPr>
        <w:pStyle w:val="TOC2"/>
        <w:tabs>
          <w:tab w:val="right" w:leader="dot" w:pos="9350"/>
        </w:tabs>
        <w:ind w:left="72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4000" w:history="1">
        <w:r w:rsidR="00A54E6A" w:rsidRPr="00772AEF">
          <w:rPr>
            <w:rStyle w:val="Hyperlink"/>
            <w:rFonts w:ascii="Arial" w:hAnsi="Arial" w:cs="Arial"/>
            <w:noProof/>
          </w:rPr>
          <w:t>Question 2. What technologies / tools will be used for student-instructor interaction, student – IA interaction, student-student interaction, and instructor-IA interactions?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_Toc34374000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2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24E2BFF3" w14:textId="0D5C7327" w:rsidR="00A54E6A" w:rsidRPr="00772AEF" w:rsidRDefault="00B3774C" w:rsidP="00A54E6A">
      <w:pPr>
        <w:pStyle w:val="TOC2"/>
        <w:tabs>
          <w:tab w:val="right" w:leader="dot" w:pos="9350"/>
        </w:tabs>
        <w:ind w:left="72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4001" w:history="1">
        <w:r w:rsidR="00A54E6A" w:rsidRPr="00772AEF">
          <w:rPr>
            <w:rStyle w:val="Hyperlink"/>
            <w:rFonts w:ascii="Arial" w:hAnsi="Arial" w:cs="Arial"/>
            <w:noProof/>
          </w:rPr>
          <w:t>Question 3. How will students be evaluated? Describe the frequency of the evaluations and the type of feedback students receive.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_Toc34374001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3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29EA8A7F" w14:textId="7DA988DD" w:rsidR="00A54E6A" w:rsidRPr="00772AEF" w:rsidRDefault="00B3774C" w:rsidP="00A54E6A">
      <w:pPr>
        <w:pStyle w:val="TOC2"/>
        <w:tabs>
          <w:tab w:val="right" w:leader="dot" w:pos="9350"/>
        </w:tabs>
        <w:ind w:left="72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4002" w:history="1">
        <w:r w:rsidR="00A54E6A" w:rsidRPr="00772AEF">
          <w:rPr>
            <w:rStyle w:val="Hyperlink"/>
            <w:rFonts w:ascii="Arial" w:hAnsi="Arial" w:cs="Arial"/>
            <w:noProof/>
          </w:rPr>
          <w:t>Question 4. Describe how student identity will be verified, especially for high-takes assessments like midterms and final exams. How will academic integrity be handled?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_Toc34374002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3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25CFECFA" w14:textId="3A01B28F" w:rsidR="00A54E6A" w:rsidRPr="00772AEF" w:rsidRDefault="00B3774C" w:rsidP="00A54E6A">
      <w:pPr>
        <w:pStyle w:val="TOC2"/>
        <w:tabs>
          <w:tab w:val="right" w:leader="dot" w:pos="9350"/>
        </w:tabs>
        <w:ind w:left="72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34374003" w:history="1">
        <w:r w:rsidR="00A54E6A" w:rsidRPr="00772AEF">
          <w:rPr>
            <w:rStyle w:val="Hyperlink"/>
            <w:rFonts w:ascii="Arial" w:hAnsi="Arial" w:cs="Arial"/>
            <w:noProof/>
          </w:rPr>
          <w:t>Question 5. If the course employs IAs, describe how the IAs will interact with the students and provide the student/IA ratio. Describe how the IAs will be trained, and how the IAs will interact with instructors.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_Toc34374003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3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34C2E732" w14:textId="3FE50751" w:rsidR="00A54E6A" w:rsidRPr="00772AEF" w:rsidRDefault="00B3774C">
      <w:pPr>
        <w:pStyle w:val="TOC1"/>
        <w:tabs>
          <w:tab w:val="right" w:leader="dot" w:pos="9350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</w:rPr>
      </w:pPr>
      <w:hyperlink w:anchor="_Toc34374004" w:history="1">
        <w:r w:rsidR="00A54E6A" w:rsidRPr="00772AEF">
          <w:rPr>
            <w:rStyle w:val="Hyperlink"/>
            <w:rFonts w:ascii="Arial" w:hAnsi="Arial" w:cs="Arial"/>
            <w:noProof/>
          </w:rPr>
          <w:t>Appendix 1. Course Syllabus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_Toc34374004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4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342C41BB" w14:textId="5B6B719C" w:rsidR="00A54E6A" w:rsidRPr="00772AEF" w:rsidRDefault="00B3774C">
      <w:pPr>
        <w:pStyle w:val="TOC1"/>
        <w:tabs>
          <w:tab w:val="right" w:leader="dot" w:pos="9350"/>
        </w:tabs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</w:rPr>
      </w:pPr>
      <w:hyperlink w:anchor="_Toc34374005" w:history="1">
        <w:r w:rsidR="00A54E6A" w:rsidRPr="00772AEF">
          <w:rPr>
            <w:rStyle w:val="Hyperlink"/>
            <w:rFonts w:ascii="Arial" w:hAnsi="Arial" w:cs="Arial"/>
            <w:noProof/>
          </w:rPr>
          <w:t>Appendix 2. Course Learning Outcome Alignment</w:t>
        </w:r>
        <w:r w:rsidR="00A54E6A" w:rsidRPr="00772AEF">
          <w:rPr>
            <w:rFonts w:ascii="Arial" w:hAnsi="Arial" w:cs="Arial"/>
            <w:noProof/>
            <w:webHidden/>
          </w:rPr>
          <w:tab/>
        </w:r>
        <w:r w:rsidR="00A54E6A" w:rsidRPr="00772AEF">
          <w:rPr>
            <w:rFonts w:ascii="Arial" w:hAnsi="Arial" w:cs="Arial"/>
            <w:noProof/>
            <w:webHidden/>
          </w:rPr>
          <w:fldChar w:fldCharType="begin"/>
        </w:r>
        <w:r w:rsidR="00A54E6A" w:rsidRPr="00772AEF">
          <w:rPr>
            <w:rFonts w:ascii="Arial" w:hAnsi="Arial" w:cs="Arial"/>
            <w:noProof/>
            <w:webHidden/>
          </w:rPr>
          <w:instrText xml:space="preserve"> PAGEREF _Toc34374005 \h </w:instrText>
        </w:r>
        <w:r w:rsidR="00A54E6A" w:rsidRPr="00772AEF">
          <w:rPr>
            <w:rFonts w:ascii="Arial" w:hAnsi="Arial" w:cs="Arial"/>
            <w:noProof/>
            <w:webHidden/>
          </w:rPr>
        </w:r>
        <w:r w:rsidR="00A54E6A" w:rsidRPr="00772AEF">
          <w:rPr>
            <w:rFonts w:ascii="Arial" w:hAnsi="Arial" w:cs="Arial"/>
            <w:noProof/>
            <w:webHidden/>
          </w:rPr>
          <w:fldChar w:fldCharType="separate"/>
        </w:r>
        <w:r w:rsidR="00A54E6A" w:rsidRPr="00772AEF">
          <w:rPr>
            <w:rFonts w:ascii="Arial" w:hAnsi="Arial" w:cs="Arial"/>
            <w:noProof/>
            <w:webHidden/>
          </w:rPr>
          <w:t>4</w:t>
        </w:r>
        <w:r w:rsidR="00A54E6A" w:rsidRPr="00772AEF">
          <w:rPr>
            <w:rFonts w:ascii="Arial" w:hAnsi="Arial" w:cs="Arial"/>
            <w:noProof/>
            <w:webHidden/>
          </w:rPr>
          <w:fldChar w:fldCharType="end"/>
        </w:r>
      </w:hyperlink>
    </w:p>
    <w:p w14:paraId="2F5ED92E" w14:textId="20E2713C" w:rsidR="009B2571" w:rsidRPr="00772AEF" w:rsidRDefault="00AA3629" w:rsidP="00AA3629">
      <w:r w:rsidRPr="00772AEF">
        <w:fldChar w:fldCharType="end"/>
      </w:r>
    </w:p>
    <w:p w14:paraId="64BE9340" w14:textId="77777777" w:rsidR="009B2571" w:rsidRPr="00772AEF" w:rsidRDefault="009B2571" w:rsidP="00AA3629"/>
    <w:p w14:paraId="7E23DA69" w14:textId="77777777" w:rsidR="009B2571" w:rsidRPr="00772AEF" w:rsidRDefault="009B2571" w:rsidP="00AA3629"/>
    <w:p w14:paraId="407ED805" w14:textId="77777777" w:rsidR="009B2571" w:rsidRPr="00772AEF" w:rsidRDefault="009B2571" w:rsidP="00AA3629"/>
    <w:p w14:paraId="5D32049E" w14:textId="77777777" w:rsidR="009B2571" w:rsidRPr="00772AEF" w:rsidRDefault="009B2571" w:rsidP="00AA3629"/>
    <w:p w14:paraId="62E80234" w14:textId="77777777" w:rsidR="009B2571" w:rsidRPr="00772AEF" w:rsidRDefault="009B2571" w:rsidP="00AA3629"/>
    <w:p w14:paraId="79A978CD" w14:textId="77777777" w:rsidR="009B2571" w:rsidRPr="00772AEF" w:rsidRDefault="009B2571" w:rsidP="00AA3629">
      <w:r w:rsidRPr="00772AEF">
        <w:br w:type="page"/>
      </w:r>
    </w:p>
    <w:p w14:paraId="758C5099" w14:textId="77777777" w:rsidR="009B2571" w:rsidRPr="00772AEF" w:rsidRDefault="009B2571" w:rsidP="00D321CF">
      <w:pPr>
        <w:pStyle w:val="Heading1"/>
      </w:pPr>
      <w:bookmarkStart w:id="0" w:name="_Toc34373995"/>
      <w:r w:rsidRPr="00772AEF">
        <w:lastRenderedPageBreak/>
        <w:t>Introduction to Course Proposal</w:t>
      </w:r>
      <w:bookmarkEnd w:id="0"/>
    </w:p>
    <w:p w14:paraId="22FCEECD" w14:textId="77777777" w:rsidR="009B2571" w:rsidRPr="00772AEF" w:rsidRDefault="009B2571" w:rsidP="00AA3629"/>
    <w:p w14:paraId="5C61F3A1" w14:textId="77777777" w:rsidR="001140DE" w:rsidRPr="00772AEF" w:rsidRDefault="001140DE" w:rsidP="00D321CF"/>
    <w:p w14:paraId="34CC5A6E" w14:textId="77777777" w:rsidR="00AA3629" w:rsidRPr="00772AEF" w:rsidRDefault="00AA3629" w:rsidP="00004DC6">
      <w:pPr>
        <w:pStyle w:val="Heading2"/>
      </w:pPr>
      <w:bookmarkStart w:id="1" w:name="_Toc34373996"/>
      <w:r w:rsidRPr="00772AEF">
        <w:t>Course Information</w:t>
      </w:r>
      <w:bookmarkEnd w:id="1"/>
    </w:p>
    <w:p w14:paraId="1EB5F9DE" w14:textId="77777777" w:rsidR="00AA3629" w:rsidRPr="00772AEF" w:rsidRDefault="00AA3629" w:rsidP="00AA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A3629" w:rsidRPr="00772AEF" w14:paraId="4A5844E4" w14:textId="77777777" w:rsidTr="00EF138F">
        <w:tc>
          <w:tcPr>
            <w:tcW w:w="2155" w:type="dxa"/>
            <w:shd w:val="clear" w:color="auto" w:fill="F2F2F2" w:themeFill="background1" w:themeFillShade="F2"/>
          </w:tcPr>
          <w:p w14:paraId="463F6D33" w14:textId="77777777" w:rsidR="00AA3629" w:rsidRPr="00772AEF" w:rsidRDefault="00AA3629" w:rsidP="003C0555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Course Number</w:t>
            </w:r>
          </w:p>
        </w:tc>
        <w:tc>
          <w:tcPr>
            <w:tcW w:w="7195" w:type="dxa"/>
          </w:tcPr>
          <w:p w14:paraId="0A4D162C" w14:textId="5AC2B5B1" w:rsidR="00AA3629" w:rsidRPr="00772AEF" w:rsidRDefault="00AA3629" w:rsidP="003C0555"/>
        </w:tc>
      </w:tr>
      <w:tr w:rsidR="00AA3629" w:rsidRPr="00772AEF" w14:paraId="0E5DBE8A" w14:textId="77777777" w:rsidTr="00EF138F">
        <w:tc>
          <w:tcPr>
            <w:tcW w:w="2155" w:type="dxa"/>
            <w:shd w:val="clear" w:color="auto" w:fill="F2F2F2" w:themeFill="background1" w:themeFillShade="F2"/>
          </w:tcPr>
          <w:p w14:paraId="3757AD6E" w14:textId="77777777" w:rsidR="00AA3629" w:rsidRPr="00772AEF" w:rsidRDefault="00AA3629" w:rsidP="003C0555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Course Name</w:t>
            </w:r>
          </w:p>
        </w:tc>
        <w:tc>
          <w:tcPr>
            <w:tcW w:w="7195" w:type="dxa"/>
          </w:tcPr>
          <w:p w14:paraId="39A51D31" w14:textId="7AC12568" w:rsidR="00AA3629" w:rsidRPr="00772AEF" w:rsidRDefault="00AA3629" w:rsidP="003C0555"/>
        </w:tc>
      </w:tr>
      <w:tr w:rsidR="00AA3629" w:rsidRPr="00772AEF" w14:paraId="087E4B5A" w14:textId="77777777" w:rsidTr="00EF138F">
        <w:tc>
          <w:tcPr>
            <w:tcW w:w="2155" w:type="dxa"/>
            <w:shd w:val="clear" w:color="auto" w:fill="F2F2F2" w:themeFill="background1" w:themeFillShade="F2"/>
          </w:tcPr>
          <w:p w14:paraId="3D637087" w14:textId="77777777" w:rsidR="00AA3629" w:rsidRPr="00772AEF" w:rsidRDefault="00AA3629" w:rsidP="003C0555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Catalog Description</w:t>
            </w:r>
          </w:p>
        </w:tc>
        <w:tc>
          <w:tcPr>
            <w:tcW w:w="7195" w:type="dxa"/>
          </w:tcPr>
          <w:p w14:paraId="2AE0ADF5" w14:textId="5EC50C60" w:rsidR="00AA3629" w:rsidRPr="00772AEF" w:rsidRDefault="00AA3629" w:rsidP="003C0555"/>
        </w:tc>
      </w:tr>
    </w:tbl>
    <w:p w14:paraId="701D69C6" w14:textId="77777777" w:rsidR="00AA3629" w:rsidRPr="00772AEF" w:rsidRDefault="00AA3629" w:rsidP="00AA3629"/>
    <w:p w14:paraId="336FC5F8" w14:textId="77777777" w:rsidR="00AA3629" w:rsidRPr="00772AEF" w:rsidRDefault="00AA3629" w:rsidP="00004DC6">
      <w:pPr>
        <w:pStyle w:val="Heading2"/>
      </w:pPr>
      <w:bookmarkStart w:id="2" w:name="_Toc34373997"/>
      <w:r w:rsidRPr="00772AEF">
        <w:t>Typical Week in the Online Version of</w:t>
      </w:r>
      <w:bookmarkEnd w:id="2"/>
      <w:r w:rsidRPr="00772AEF">
        <w:t xml:space="preserve"> </w:t>
      </w:r>
    </w:p>
    <w:p w14:paraId="620A8A71" w14:textId="77777777" w:rsidR="009B2571" w:rsidRPr="00772AEF" w:rsidRDefault="009B2571" w:rsidP="00AA3629"/>
    <w:p w14:paraId="496DF89A" w14:textId="77777777" w:rsidR="00BA4774" w:rsidRPr="00772AEF" w:rsidRDefault="008A1C08" w:rsidP="00AA3629">
      <w:r w:rsidRPr="00772AEF">
        <w:t>In an online course, the typical week runs from Monday through Sunday. This format provide</w:t>
      </w:r>
      <w:r w:rsidR="00FE12A8" w:rsidRPr="00772AEF">
        <w:t>s</w:t>
      </w:r>
      <w:r w:rsidRPr="00772AEF">
        <w:t xml:space="preserve"> students with predictability, while allowing for </w:t>
      </w:r>
      <w:r w:rsidR="00EA398B" w:rsidRPr="00772AEF">
        <w:t>novel interactions each week</w:t>
      </w:r>
      <w:r w:rsidR="00BA4774" w:rsidRPr="00772AEF">
        <w:t xml:space="preserve">. The table included below showcase the basic structure of a typical week. </w:t>
      </w:r>
    </w:p>
    <w:p w14:paraId="1AE706D6" w14:textId="77777777" w:rsidR="00FE12A8" w:rsidRPr="00772AEF" w:rsidRDefault="00FE12A8" w:rsidP="00FE12A8">
      <w:pPr>
        <w:ind w:left="720"/>
      </w:pPr>
      <w:r w:rsidRPr="00772AEF">
        <w:t>S2S – Indicates student to student interaction</w:t>
      </w:r>
    </w:p>
    <w:p w14:paraId="2BFDFFE2" w14:textId="77777777" w:rsidR="00FE12A8" w:rsidRPr="00772AEF" w:rsidRDefault="00FE12A8" w:rsidP="00FE12A8">
      <w:pPr>
        <w:ind w:left="720"/>
      </w:pPr>
      <w:r w:rsidRPr="00772AEF">
        <w:t>S2I – Indicates student to instructor interaction</w:t>
      </w:r>
    </w:p>
    <w:p w14:paraId="4A4E4729" w14:textId="77777777" w:rsidR="0068684D" w:rsidRPr="00772AEF" w:rsidRDefault="0068684D" w:rsidP="00FE12A8">
      <w:pPr>
        <w:ind w:left="720"/>
      </w:pPr>
      <w:r w:rsidRPr="00772AEF">
        <w:t>I2S – Indicates instructor to student interaction</w:t>
      </w:r>
    </w:p>
    <w:p w14:paraId="380CC35E" w14:textId="77777777" w:rsidR="00FE12A8" w:rsidRPr="00772AEF" w:rsidRDefault="00FE12A8" w:rsidP="00FE12A8">
      <w:pPr>
        <w:ind w:left="720"/>
      </w:pPr>
      <w:r w:rsidRPr="00772AEF">
        <w:t>S2M – Indicates student to material interaction</w:t>
      </w:r>
    </w:p>
    <w:p w14:paraId="5CAFADF6" w14:textId="77777777" w:rsidR="00FE12A8" w:rsidRPr="00772AEF" w:rsidRDefault="00FE12A8" w:rsidP="00FE12A8">
      <w:pPr>
        <w:ind w:left="720"/>
      </w:pPr>
      <w:r w:rsidRPr="00772AEF">
        <w:t>D – Indicates Deliverable</w:t>
      </w:r>
    </w:p>
    <w:p w14:paraId="5AB194C7" w14:textId="77777777" w:rsidR="00BA4774" w:rsidRPr="00772AEF" w:rsidRDefault="00BA4774" w:rsidP="00AA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4946"/>
        <w:gridCol w:w="2965"/>
      </w:tblGrid>
      <w:tr w:rsidR="00FE12A8" w:rsidRPr="00772AEF" w14:paraId="49C3AE7A" w14:textId="77777777" w:rsidTr="00EF138F"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9A56B09" w14:textId="77777777" w:rsidR="00FE12A8" w:rsidRPr="00772AEF" w:rsidRDefault="00FE12A8" w:rsidP="00FE12A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Day</w:t>
            </w:r>
          </w:p>
        </w:tc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0A0822D2" w14:textId="77777777" w:rsidR="00FE12A8" w:rsidRPr="00772AEF" w:rsidRDefault="00FE12A8" w:rsidP="00FE12A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Interaction</w:t>
            </w:r>
          </w:p>
        </w:tc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52C9100" w14:textId="77777777" w:rsidR="00FE12A8" w:rsidRPr="00772AEF" w:rsidRDefault="00FE12A8" w:rsidP="00FE12A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Academic Integrity Component</w:t>
            </w:r>
          </w:p>
        </w:tc>
      </w:tr>
      <w:tr w:rsidR="00BA4774" w:rsidRPr="00772AEF" w14:paraId="24F8AF2B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7309535C" w14:textId="77777777" w:rsidR="00BA4774" w:rsidRPr="00772AEF" w:rsidRDefault="00BA4774" w:rsidP="00AA3629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Monday</w:t>
            </w:r>
          </w:p>
        </w:tc>
        <w:tc>
          <w:tcPr>
            <w:tcW w:w="4946" w:type="dxa"/>
          </w:tcPr>
          <w:p w14:paraId="47CFF6D8" w14:textId="77777777" w:rsidR="0068684D" w:rsidRPr="00772AEF" w:rsidRDefault="0068684D" w:rsidP="00AA3629"/>
        </w:tc>
        <w:tc>
          <w:tcPr>
            <w:tcW w:w="2965" w:type="dxa"/>
          </w:tcPr>
          <w:p w14:paraId="103D9137" w14:textId="77777777" w:rsidR="00BA4774" w:rsidRPr="00772AEF" w:rsidRDefault="00BA4774" w:rsidP="00AA3629"/>
        </w:tc>
      </w:tr>
      <w:tr w:rsidR="00BA4774" w:rsidRPr="00772AEF" w14:paraId="1E4A5A95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7364C355" w14:textId="77777777" w:rsidR="00BA4774" w:rsidRPr="00772AEF" w:rsidRDefault="00FE12A8" w:rsidP="00AA3629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Tuesday</w:t>
            </w:r>
          </w:p>
        </w:tc>
        <w:tc>
          <w:tcPr>
            <w:tcW w:w="4946" w:type="dxa"/>
          </w:tcPr>
          <w:p w14:paraId="7BA6955A" w14:textId="77777777" w:rsidR="0068684D" w:rsidRPr="00772AEF" w:rsidRDefault="0068684D" w:rsidP="00AA3629"/>
        </w:tc>
        <w:tc>
          <w:tcPr>
            <w:tcW w:w="2965" w:type="dxa"/>
          </w:tcPr>
          <w:p w14:paraId="40BC991A" w14:textId="77777777" w:rsidR="00BA4774" w:rsidRPr="00772AEF" w:rsidRDefault="00BA4774" w:rsidP="00AA3629"/>
        </w:tc>
      </w:tr>
      <w:tr w:rsidR="00FE12A8" w:rsidRPr="00772AEF" w14:paraId="7553284A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2581BB54" w14:textId="77777777" w:rsidR="00FE12A8" w:rsidRPr="00772AEF" w:rsidRDefault="00FE12A8" w:rsidP="00AA3629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Wednesday</w:t>
            </w:r>
          </w:p>
        </w:tc>
        <w:tc>
          <w:tcPr>
            <w:tcW w:w="4946" w:type="dxa"/>
          </w:tcPr>
          <w:p w14:paraId="7CFC5E01" w14:textId="77777777" w:rsidR="0068684D" w:rsidRPr="00772AEF" w:rsidRDefault="0068684D" w:rsidP="00AA3629"/>
        </w:tc>
        <w:tc>
          <w:tcPr>
            <w:tcW w:w="2965" w:type="dxa"/>
          </w:tcPr>
          <w:p w14:paraId="78AF3A0E" w14:textId="77777777" w:rsidR="00FE12A8" w:rsidRPr="00772AEF" w:rsidRDefault="00FE12A8" w:rsidP="00AA3629"/>
        </w:tc>
      </w:tr>
      <w:tr w:rsidR="00FE12A8" w:rsidRPr="00772AEF" w14:paraId="46567F72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123D8CCE" w14:textId="77777777" w:rsidR="00FE12A8" w:rsidRPr="00772AEF" w:rsidRDefault="00FE12A8" w:rsidP="00AA3629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Thursday</w:t>
            </w:r>
          </w:p>
        </w:tc>
        <w:tc>
          <w:tcPr>
            <w:tcW w:w="4946" w:type="dxa"/>
          </w:tcPr>
          <w:p w14:paraId="5E4F804B" w14:textId="77777777" w:rsidR="0068684D" w:rsidRPr="00772AEF" w:rsidRDefault="0068684D" w:rsidP="00AA3629"/>
        </w:tc>
        <w:tc>
          <w:tcPr>
            <w:tcW w:w="2965" w:type="dxa"/>
          </w:tcPr>
          <w:p w14:paraId="2AF9A5B3" w14:textId="77777777" w:rsidR="00FE12A8" w:rsidRPr="00772AEF" w:rsidRDefault="00FE12A8" w:rsidP="00AA3629"/>
        </w:tc>
      </w:tr>
      <w:tr w:rsidR="006D3C78" w:rsidRPr="00772AEF" w14:paraId="5E3CD2FF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7F6413D3" w14:textId="77777777" w:rsidR="006D3C78" w:rsidRPr="00772AEF" w:rsidRDefault="006D3C78" w:rsidP="006D3C7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Friday</w:t>
            </w:r>
          </w:p>
        </w:tc>
        <w:tc>
          <w:tcPr>
            <w:tcW w:w="4946" w:type="dxa"/>
          </w:tcPr>
          <w:p w14:paraId="3D597692" w14:textId="77777777" w:rsidR="006D3C78" w:rsidRPr="00772AEF" w:rsidRDefault="006D3C78" w:rsidP="006D3C78"/>
        </w:tc>
        <w:tc>
          <w:tcPr>
            <w:tcW w:w="2965" w:type="dxa"/>
          </w:tcPr>
          <w:p w14:paraId="2C268EB0" w14:textId="77777777" w:rsidR="006D3C78" w:rsidRPr="00772AEF" w:rsidRDefault="006D3C78" w:rsidP="006D3C78"/>
        </w:tc>
      </w:tr>
      <w:tr w:rsidR="006D3C78" w:rsidRPr="00772AEF" w14:paraId="28F72E08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5E777167" w14:textId="77777777" w:rsidR="006D3C78" w:rsidRPr="00772AEF" w:rsidRDefault="006D3C78" w:rsidP="006D3C7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Saturday</w:t>
            </w:r>
          </w:p>
        </w:tc>
        <w:tc>
          <w:tcPr>
            <w:tcW w:w="4946" w:type="dxa"/>
          </w:tcPr>
          <w:p w14:paraId="2746646C" w14:textId="77777777" w:rsidR="006D3C78" w:rsidRPr="00772AEF" w:rsidRDefault="006D3C78" w:rsidP="006D3C78"/>
        </w:tc>
        <w:tc>
          <w:tcPr>
            <w:tcW w:w="2965" w:type="dxa"/>
          </w:tcPr>
          <w:p w14:paraId="52873B34" w14:textId="77777777" w:rsidR="006D3C78" w:rsidRPr="00772AEF" w:rsidRDefault="006D3C78" w:rsidP="006D3C78"/>
        </w:tc>
      </w:tr>
      <w:tr w:rsidR="006D3C78" w:rsidRPr="00772AEF" w14:paraId="6E62F1F5" w14:textId="77777777" w:rsidTr="00EF138F">
        <w:tc>
          <w:tcPr>
            <w:tcW w:w="1439" w:type="dxa"/>
            <w:shd w:val="clear" w:color="auto" w:fill="F2F2F2" w:themeFill="background1" w:themeFillShade="F2"/>
          </w:tcPr>
          <w:p w14:paraId="2DADB137" w14:textId="77777777" w:rsidR="006D3C78" w:rsidRPr="00772AEF" w:rsidRDefault="006D3C78" w:rsidP="006D3C7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Sunday</w:t>
            </w:r>
          </w:p>
        </w:tc>
        <w:tc>
          <w:tcPr>
            <w:tcW w:w="4946" w:type="dxa"/>
          </w:tcPr>
          <w:p w14:paraId="7B744951" w14:textId="77777777" w:rsidR="006D3C78" w:rsidRPr="00772AEF" w:rsidRDefault="006D3C78" w:rsidP="006D3C78"/>
        </w:tc>
        <w:tc>
          <w:tcPr>
            <w:tcW w:w="2965" w:type="dxa"/>
          </w:tcPr>
          <w:p w14:paraId="372DAD6D" w14:textId="77777777" w:rsidR="006D3C78" w:rsidRPr="00772AEF" w:rsidRDefault="006D3C78" w:rsidP="006D3C78"/>
        </w:tc>
      </w:tr>
    </w:tbl>
    <w:p w14:paraId="64E92928" w14:textId="77777777" w:rsidR="006D3C78" w:rsidRPr="00772AEF" w:rsidRDefault="006D3C78" w:rsidP="00FE12A8"/>
    <w:p w14:paraId="5FDCC5C3" w14:textId="77777777" w:rsidR="009B2571" w:rsidRPr="00772AEF" w:rsidRDefault="009B2571" w:rsidP="00D321CF">
      <w:pPr>
        <w:pStyle w:val="Heading1"/>
      </w:pPr>
      <w:bookmarkStart w:id="3" w:name="_Toc34373998"/>
      <w:r w:rsidRPr="00772AEF">
        <w:t>Supplementary Information for Distance Education Course Proposals</w:t>
      </w:r>
      <w:bookmarkEnd w:id="3"/>
    </w:p>
    <w:p w14:paraId="339BA8B3" w14:textId="77777777" w:rsidR="009B2571" w:rsidRPr="00772AEF" w:rsidRDefault="009B2571" w:rsidP="00AA3629"/>
    <w:p w14:paraId="75A3B337" w14:textId="77777777" w:rsidR="009B2571" w:rsidRPr="00772AEF" w:rsidRDefault="009B2571" w:rsidP="00004DC6">
      <w:pPr>
        <w:pStyle w:val="Heading2"/>
      </w:pPr>
      <w:bookmarkStart w:id="4" w:name="_Toc34373999"/>
      <w:r w:rsidRPr="00772AEF">
        <w:t>Question 1. How will the course content be delivered?</w:t>
      </w:r>
      <w:bookmarkEnd w:id="4"/>
    </w:p>
    <w:p w14:paraId="241F3D2B" w14:textId="77777777" w:rsidR="009B2571" w:rsidRPr="00772AEF" w:rsidRDefault="009B2571" w:rsidP="00AA3629"/>
    <w:p w14:paraId="5D7A5B95" w14:textId="77777777" w:rsidR="006D3C78" w:rsidRPr="00772AEF" w:rsidRDefault="006D3C78" w:rsidP="00AA3629"/>
    <w:p w14:paraId="3A184F7A" w14:textId="77777777" w:rsidR="009B2571" w:rsidRPr="00772AEF" w:rsidRDefault="009B2571" w:rsidP="00004DC6">
      <w:pPr>
        <w:pStyle w:val="Heading2"/>
      </w:pPr>
      <w:bookmarkStart w:id="5" w:name="_Toc34374000"/>
      <w:r w:rsidRPr="00772AEF">
        <w:t>Question 2. What technologies / tools will be used for student-instructor interaction, student – IA interaction, student-student interaction, and instructor-IA interactions?</w:t>
      </w:r>
      <w:bookmarkEnd w:id="5"/>
    </w:p>
    <w:p w14:paraId="51ADC7D2" w14:textId="77777777" w:rsidR="009B2571" w:rsidRPr="00772AEF" w:rsidRDefault="009B2571" w:rsidP="00AA3629"/>
    <w:p w14:paraId="12D7AE97" w14:textId="77777777" w:rsidR="00EF138F" w:rsidRPr="00772AEF" w:rsidRDefault="00EF138F" w:rsidP="00AA3629"/>
    <w:p w14:paraId="77518E86" w14:textId="77777777" w:rsidR="00D37659" w:rsidRPr="00772AEF" w:rsidRDefault="00D37659" w:rsidP="00004DC6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4704"/>
        <w:gridCol w:w="1715"/>
        <w:gridCol w:w="1435"/>
      </w:tblGrid>
      <w:tr w:rsidR="00EF138F" w:rsidRPr="00772AEF" w14:paraId="2D2CB4DD" w14:textId="77777777" w:rsidTr="00004DC6"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ED5A950" w14:textId="77777777" w:rsidR="00EF138F" w:rsidRPr="00772AEF" w:rsidRDefault="00EF138F" w:rsidP="00EF138F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Technology</w:t>
            </w:r>
          </w:p>
        </w:tc>
        <w:tc>
          <w:tcPr>
            <w:tcW w:w="4704" w:type="dxa"/>
            <w:shd w:val="clear" w:color="auto" w:fill="F2F2F2" w:themeFill="background1" w:themeFillShade="F2"/>
            <w:vAlign w:val="center"/>
          </w:tcPr>
          <w:p w14:paraId="35CD14A4" w14:textId="77777777" w:rsidR="00EF138F" w:rsidRPr="00772AEF" w:rsidRDefault="00EF138F" w:rsidP="00EF138F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Description / Use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179DA25C" w14:textId="77777777" w:rsidR="00EF138F" w:rsidRPr="00772AEF" w:rsidRDefault="00EF138F" w:rsidP="00EF138F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Interaction Type*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56A618A" w14:textId="77777777" w:rsidR="00EF138F" w:rsidRPr="00772AEF" w:rsidRDefault="00EF138F" w:rsidP="00EF138F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Frequency</w:t>
            </w:r>
          </w:p>
        </w:tc>
      </w:tr>
      <w:tr w:rsidR="00EF138F" w:rsidRPr="00772AEF" w14:paraId="5CD0FAA3" w14:textId="77777777" w:rsidTr="00004DC6">
        <w:tc>
          <w:tcPr>
            <w:tcW w:w="1496" w:type="dxa"/>
            <w:shd w:val="clear" w:color="auto" w:fill="F2F2F2" w:themeFill="background1" w:themeFillShade="F2"/>
          </w:tcPr>
          <w:p w14:paraId="272351F0" w14:textId="77777777" w:rsidR="00EF138F" w:rsidRPr="00772AEF" w:rsidRDefault="00EF138F" w:rsidP="0036172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Canvas</w:t>
            </w:r>
          </w:p>
        </w:tc>
        <w:tc>
          <w:tcPr>
            <w:tcW w:w="4704" w:type="dxa"/>
          </w:tcPr>
          <w:p w14:paraId="110B1AE3" w14:textId="77777777" w:rsidR="00D540C5" w:rsidRPr="00772AEF" w:rsidRDefault="00D540C5" w:rsidP="00361728"/>
        </w:tc>
        <w:tc>
          <w:tcPr>
            <w:tcW w:w="1715" w:type="dxa"/>
          </w:tcPr>
          <w:p w14:paraId="721340DE" w14:textId="77777777" w:rsidR="00D540C5" w:rsidRPr="00772AEF" w:rsidRDefault="00D540C5" w:rsidP="00361728"/>
        </w:tc>
        <w:tc>
          <w:tcPr>
            <w:tcW w:w="1435" w:type="dxa"/>
          </w:tcPr>
          <w:p w14:paraId="67AC6CA6" w14:textId="77777777" w:rsidR="00EF138F" w:rsidRPr="00772AEF" w:rsidRDefault="00EF138F" w:rsidP="00361728"/>
        </w:tc>
      </w:tr>
      <w:tr w:rsidR="00EF138F" w:rsidRPr="00772AEF" w14:paraId="69B0AFA5" w14:textId="77777777" w:rsidTr="00004DC6">
        <w:tc>
          <w:tcPr>
            <w:tcW w:w="1496" w:type="dxa"/>
            <w:shd w:val="clear" w:color="auto" w:fill="F2F2F2" w:themeFill="background1" w:themeFillShade="F2"/>
          </w:tcPr>
          <w:p w14:paraId="582C335A" w14:textId="77777777" w:rsidR="00EF138F" w:rsidRPr="00772AEF" w:rsidRDefault="00EF138F" w:rsidP="0036172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Google Suite</w:t>
            </w:r>
          </w:p>
        </w:tc>
        <w:tc>
          <w:tcPr>
            <w:tcW w:w="4704" w:type="dxa"/>
          </w:tcPr>
          <w:p w14:paraId="32BAF25E" w14:textId="77777777" w:rsidR="00D540C5" w:rsidRPr="00772AEF" w:rsidRDefault="00D540C5" w:rsidP="00361728"/>
        </w:tc>
        <w:tc>
          <w:tcPr>
            <w:tcW w:w="1715" w:type="dxa"/>
          </w:tcPr>
          <w:p w14:paraId="48F0BE7D" w14:textId="77777777" w:rsidR="00D540C5" w:rsidRPr="00772AEF" w:rsidRDefault="00D540C5" w:rsidP="00361728"/>
        </w:tc>
        <w:tc>
          <w:tcPr>
            <w:tcW w:w="1435" w:type="dxa"/>
          </w:tcPr>
          <w:p w14:paraId="56C8A00B" w14:textId="77777777" w:rsidR="00EF138F" w:rsidRPr="00772AEF" w:rsidRDefault="00EF138F" w:rsidP="00361728"/>
        </w:tc>
      </w:tr>
      <w:tr w:rsidR="00EF138F" w:rsidRPr="00772AEF" w14:paraId="10FE3B62" w14:textId="77777777" w:rsidTr="00004DC6">
        <w:tc>
          <w:tcPr>
            <w:tcW w:w="1496" w:type="dxa"/>
            <w:shd w:val="clear" w:color="auto" w:fill="F2F2F2" w:themeFill="background1" w:themeFillShade="F2"/>
          </w:tcPr>
          <w:p w14:paraId="3A4F2B20" w14:textId="77777777" w:rsidR="00EF138F" w:rsidRPr="00772AEF" w:rsidRDefault="00EF138F" w:rsidP="0036172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 xml:space="preserve">Interactive Video </w:t>
            </w:r>
            <w:r w:rsidRPr="00772AEF">
              <w:rPr>
                <w:b/>
                <w:bCs/>
              </w:rPr>
              <w:br/>
            </w:r>
            <w:r w:rsidRPr="00772AEF">
              <w:rPr>
                <w:b/>
                <w:bCs/>
              </w:rPr>
              <w:lastRenderedPageBreak/>
              <w:t>(Kaltura / YouTube)</w:t>
            </w:r>
          </w:p>
        </w:tc>
        <w:tc>
          <w:tcPr>
            <w:tcW w:w="4704" w:type="dxa"/>
          </w:tcPr>
          <w:p w14:paraId="0A3650D5" w14:textId="77777777" w:rsidR="00D540C5" w:rsidRPr="00772AEF" w:rsidRDefault="00D540C5" w:rsidP="00361728"/>
        </w:tc>
        <w:tc>
          <w:tcPr>
            <w:tcW w:w="1715" w:type="dxa"/>
          </w:tcPr>
          <w:p w14:paraId="60C7A590" w14:textId="77777777" w:rsidR="00D540C5" w:rsidRPr="00772AEF" w:rsidRDefault="00D540C5" w:rsidP="00361728"/>
        </w:tc>
        <w:tc>
          <w:tcPr>
            <w:tcW w:w="1435" w:type="dxa"/>
          </w:tcPr>
          <w:p w14:paraId="66276944" w14:textId="77777777" w:rsidR="00D540C5" w:rsidRPr="00772AEF" w:rsidRDefault="00D540C5" w:rsidP="00361728"/>
        </w:tc>
      </w:tr>
      <w:tr w:rsidR="00EF138F" w:rsidRPr="00772AEF" w14:paraId="0E2F57FC" w14:textId="77777777" w:rsidTr="00004DC6">
        <w:tc>
          <w:tcPr>
            <w:tcW w:w="1496" w:type="dxa"/>
            <w:shd w:val="clear" w:color="auto" w:fill="F2F2F2" w:themeFill="background1" w:themeFillShade="F2"/>
          </w:tcPr>
          <w:p w14:paraId="0438E4BD" w14:textId="77777777" w:rsidR="00EF138F" w:rsidRPr="00772AEF" w:rsidRDefault="00EF138F" w:rsidP="0036172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Zoom</w:t>
            </w:r>
          </w:p>
        </w:tc>
        <w:tc>
          <w:tcPr>
            <w:tcW w:w="4704" w:type="dxa"/>
          </w:tcPr>
          <w:p w14:paraId="15ABDABD" w14:textId="77777777" w:rsidR="00D540C5" w:rsidRPr="00772AEF" w:rsidRDefault="00D540C5" w:rsidP="00361728"/>
        </w:tc>
        <w:tc>
          <w:tcPr>
            <w:tcW w:w="1715" w:type="dxa"/>
          </w:tcPr>
          <w:p w14:paraId="7CF34159" w14:textId="77777777" w:rsidR="00203BDC" w:rsidRPr="00772AEF" w:rsidRDefault="00203BDC" w:rsidP="00361728"/>
        </w:tc>
        <w:tc>
          <w:tcPr>
            <w:tcW w:w="1435" w:type="dxa"/>
          </w:tcPr>
          <w:p w14:paraId="1B1EF87B" w14:textId="77777777" w:rsidR="00203BDC" w:rsidRPr="00772AEF" w:rsidRDefault="00203BDC" w:rsidP="00361728"/>
        </w:tc>
      </w:tr>
      <w:tr w:rsidR="00EF138F" w:rsidRPr="00772AEF" w14:paraId="0F67A888" w14:textId="77777777" w:rsidTr="00004DC6">
        <w:tc>
          <w:tcPr>
            <w:tcW w:w="1496" w:type="dxa"/>
            <w:shd w:val="clear" w:color="auto" w:fill="F2F2F2" w:themeFill="background1" w:themeFillShade="F2"/>
          </w:tcPr>
          <w:p w14:paraId="672BF8FE" w14:textId="77777777" w:rsidR="00EF138F" w:rsidRPr="00772AEF" w:rsidRDefault="00EF138F" w:rsidP="00361728">
            <w:pPr>
              <w:rPr>
                <w:b/>
                <w:bCs/>
              </w:rPr>
            </w:pPr>
            <w:r w:rsidRPr="00772AEF">
              <w:rPr>
                <w:b/>
                <w:bCs/>
              </w:rPr>
              <w:t>Turnitin</w:t>
            </w:r>
          </w:p>
        </w:tc>
        <w:tc>
          <w:tcPr>
            <w:tcW w:w="4704" w:type="dxa"/>
          </w:tcPr>
          <w:p w14:paraId="1CFC0BDB" w14:textId="77777777" w:rsidR="00004DC6" w:rsidRPr="00772AEF" w:rsidRDefault="00004DC6" w:rsidP="00361728"/>
        </w:tc>
        <w:tc>
          <w:tcPr>
            <w:tcW w:w="1715" w:type="dxa"/>
          </w:tcPr>
          <w:p w14:paraId="0C5F9366" w14:textId="77777777" w:rsidR="00004DC6" w:rsidRPr="00772AEF" w:rsidRDefault="00004DC6" w:rsidP="00361728"/>
        </w:tc>
        <w:tc>
          <w:tcPr>
            <w:tcW w:w="1435" w:type="dxa"/>
          </w:tcPr>
          <w:p w14:paraId="49A6646E" w14:textId="77777777" w:rsidR="00004DC6" w:rsidRPr="00772AEF" w:rsidRDefault="00004DC6" w:rsidP="00361728"/>
        </w:tc>
      </w:tr>
    </w:tbl>
    <w:p w14:paraId="16B91159" w14:textId="77777777" w:rsidR="00D37659" w:rsidRPr="00772AEF" w:rsidRDefault="00D37659" w:rsidP="00D37659">
      <w:r w:rsidRPr="00772AEF">
        <w:t xml:space="preserve">* Interaction Type Codes: </w:t>
      </w:r>
    </w:p>
    <w:p w14:paraId="54DB2FB0" w14:textId="77777777" w:rsidR="00D37659" w:rsidRPr="00772AEF" w:rsidRDefault="00D37659" w:rsidP="00D37659">
      <w:pPr>
        <w:ind w:left="720"/>
      </w:pPr>
      <w:r w:rsidRPr="00772AEF">
        <w:t>S2S – Indicates student to student interaction</w:t>
      </w:r>
    </w:p>
    <w:p w14:paraId="77C16127" w14:textId="77777777" w:rsidR="00D37659" w:rsidRPr="00772AEF" w:rsidRDefault="00D37659" w:rsidP="00D37659">
      <w:pPr>
        <w:ind w:left="720"/>
      </w:pPr>
      <w:r w:rsidRPr="00772AEF">
        <w:t>S2I – Indicates student to instructor interaction</w:t>
      </w:r>
    </w:p>
    <w:p w14:paraId="50B91CCA" w14:textId="77777777" w:rsidR="00D37659" w:rsidRPr="00772AEF" w:rsidRDefault="00D37659" w:rsidP="00D37659">
      <w:pPr>
        <w:ind w:left="720"/>
      </w:pPr>
      <w:r w:rsidRPr="00772AEF">
        <w:t>I2S – Indicates instructor to student interaction</w:t>
      </w:r>
    </w:p>
    <w:p w14:paraId="68924287" w14:textId="77777777" w:rsidR="00D37659" w:rsidRPr="00772AEF" w:rsidRDefault="00D37659" w:rsidP="00D37659">
      <w:pPr>
        <w:ind w:left="720"/>
      </w:pPr>
      <w:r w:rsidRPr="00772AEF">
        <w:t>S2M – Indicates student to material interaction</w:t>
      </w:r>
    </w:p>
    <w:p w14:paraId="4E0F2A61" w14:textId="77777777" w:rsidR="00D37659" w:rsidRPr="00772AEF" w:rsidRDefault="00D37659" w:rsidP="00D37659">
      <w:pPr>
        <w:ind w:left="720"/>
      </w:pPr>
      <w:r w:rsidRPr="00772AEF">
        <w:t>D – Indicates Deliverable</w:t>
      </w:r>
    </w:p>
    <w:p w14:paraId="36D9B650" w14:textId="77777777" w:rsidR="00D37659" w:rsidRPr="00772AEF" w:rsidRDefault="00D37659" w:rsidP="006D3C78"/>
    <w:p w14:paraId="5933E431" w14:textId="77777777" w:rsidR="006D3C78" w:rsidRPr="00772AEF" w:rsidRDefault="00EF138F" w:rsidP="00AA3629">
      <w:r w:rsidRPr="00772AEF">
        <w:t>All activities are asynchronous except for the first-day instructor and course introduction, which is synchronous.</w:t>
      </w:r>
    </w:p>
    <w:p w14:paraId="36C6106E" w14:textId="77777777" w:rsidR="006D3C78" w:rsidRPr="00772AEF" w:rsidRDefault="006D3C78" w:rsidP="00AA3629"/>
    <w:p w14:paraId="677123A0" w14:textId="77777777" w:rsidR="009B2571" w:rsidRPr="00772AEF" w:rsidRDefault="009B2571" w:rsidP="00004DC6">
      <w:pPr>
        <w:pStyle w:val="Heading2"/>
      </w:pPr>
      <w:bookmarkStart w:id="6" w:name="_Toc34374001"/>
      <w:r w:rsidRPr="00772AEF">
        <w:t>Question 3. How will students be evaluated? Describe the frequency of the evaluations and the type of feedback students receive.</w:t>
      </w:r>
      <w:bookmarkEnd w:id="6"/>
      <w:r w:rsidRPr="00772AEF">
        <w:t xml:space="preserve"> </w:t>
      </w:r>
    </w:p>
    <w:p w14:paraId="7A709EE4" w14:textId="77777777" w:rsidR="00EF138F" w:rsidRPr="00772AEF" w:rsidRDefault="00EF138F" w:rsidP="006D3C78"/>
    <w:p w14:paraId="4D8C9500" w14:textId="77777777" w:rsidR="009B2571" w:rsidRPr="00772AEF" w:rsidRDefault="009B2571" w:rsidP="00AA3629"/>
    <w:p w14:paraId="253D0ABA" w14:textId="77777777" w:rsidR="009B2571" w:rsidRPr="00772AEF" w:rsidRDefault="009B2571" w:rsidP="00004DC6">
      <w:pPr>
        <w:pStyle w:val="Heading2"/>
      </w:pPr>
      <w:bookmarkStart w:id="7" w:name="_Toc34374002"/>
      <w:r w:rsidRPr="00772AEF">
        <w:t>Question 4. Describe how student identity will be verified, especially for high-takes assessments like midterms and final exams. How will academic integrity be handled?</w:t>
      </w:r>
      <w:bookmarkEnd w:id="7"/>
      <w:r w:rsidRPr="00772AEF">
        <w:t xml:space="preserve"> </w:t>
      </w:r>
    </w:p>
    <w:p w14:paraId="31D1405D" w14:textId="77777777" w:rsidR="009B2571" w:rsidRPr="00772AEF" w:rsidRDefault="009B2571" w:rsidP="00AA3629"/>
    <w:p w14:paraId="439EEB81" w14:textId="77777777" w:rsidR="006D3C78" w:rsidRPr="00772AEF" w:rsidRDefault="00D540C5" w:rsidP="006D3C78">
      <w:pPr>
        <w:rPr>
          <w:sz w:val="24"/>
          <w:szCs w:val="24"/>
        </w:rPr>
      </w:pPr>
      <w:r w:rsidRPr="00772AEF">
        <w:t xml:space="preserve"> </w:t>
      </w:r>
    </w:p>
    <w:p w14:paraId="42BD84C9" w14:textId="77777777" w:rsidR="006D3C78" w:rsidRPr="00772AEF" w:rsidRDefault="006D3C78" w:rsidP="00AA3629"/>
    <w:p w14:paraId="7B9BF373" w14:textId="77777777" w:rsidR="009B2571" w:rsidRPr="00772AEF" w:rsidRDefault="009B2571" w:rsidP="00004DC6">
      <w:pPr>
        <w:pStyle w:val="Heading2"/>
      </w:pPr>
      <w:bookmarkStart w:id="8" w:name="_Toc34374003"/>
      <w:r w:rsidRPr="00772AEF">
        <w:t>Question 5. If the course employs IAs, describe how the IAs will interact with the students and provide the student/IA ratio. Describe how the IAs will be trained, and how the IAs will interact with instructors.</w:t>
      </w:r>
      <w:bookmarkEnd w:id="8"/>
      <w:r w:rsidRPr="00772AEF">
        <w:t xml:space="preserve"> </w:t>
      </w:r>
    </w:p>
    <w:p w14:paraId="28D77A37" w14:textId="77777777" w:rsidR="009B2571" w:rsidRPr="00772AEF" w:rsidRDefault="009B2571" w:rsidP="00AA3629"/>
    <w:p w14:paraId="6D785822" w14:textId="77777777" w:rsidR="006D3C78" w:rsidRPr="00772AEF" w:rsidRDefault="006D3C78" w:rsidP="006D3C78">
      <w:r w:rsidRPr="00772AEF">
        <w:tab/>
      </w:r>
    </w:p>
    <w:p w14:paraId="3CDA0D7B" w14:textId="77777777" w:rsidR="00AA3629" w:rsidRPr="00772AEF" w:rsidRDefault="00AA3629">
      <w:pPr>
        <w:rPr>
          <w:rFonts w:eastAsiaTheme="majorEastAsia"/>
          <w:b/>
          <w:bCs/>
          <w:color w:val="000000" w:themeColor="text1"/>
          <w:sz w:val="32"/>
          <w:szCs w:val="32"/>
        </w:rPr>
      </w:pPr>
      <w:r w:rsidRPr="00772AEF">
        <w:br w:type="page"/>
      </w:r>
    </w:p>
    <w:p w14:paraId="14440EB7" w14:textId="43F24244" w:rsidR="009B2571" w:rsidRPr="00772AEF" w:rsidRDefault="009B2571" w:rsidP="00D321CF">
      <w:pPr>
        <w:pStyle w:val="Heading1"/>
      </w:pPr>
      <w:bookmarkStart w:id="9" w:name="_Toc34374004"/>
      <w:r w:rsidRPr="00772AEF">
        <w:lastRenderedPageBreak/>
        <w:t>Appendix 1. Course Syllabus</w:t>
      </w:r>
      <w:bookmarkEnd w:id="9"/>
    </w:p>
    <w:p w14:paraId="11F52C98" w14:textId="77777777" w:rsidR="009B2571" w:rsidRPr="00772AEF" w:rsidRDefault="009B2571" w:rsidP="00AA3629"/>
    <w:p w14:paraId="0DDE0BAA" w14:textId="77777777" w:rsidR="00431527" w:rsidRPr="00772AEF" w:rsidRDefault="00431527">
      <w:pPr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0" w:name="_Toc34374005"/>
      <w:r w:rsidRPr="00772AEF">
        <w:br w:type="page"/>
      </w:r>
    </w:p>
    <w:p w14:paraId="1ACA880B" w14:textId="379C9A73" w:rsidR="002F3649" w:rsidRPr="00772AEF" w:rsidRDefault="002F3649" w:rsidP="002F3649">
      <w:pPr>
        <w:pStyle w:val="Heading1"/>
      </w:pPr>
      <w:r w:rsidRPr="00772AEF">
        <w:lastRenderedPageBreak/>
        <w:t xml:space="preserve">Appendix </w:t>
      </w:r>
      <w:r w:rsidR="004A000B" w:rsidRPr="00772AEF">
        <w:t>2</w:t>
      </w:r>
      <w:r w:rsidRPr="00772AEF">
        <w:t>. Course Learning Outcome Alignment</w:t>
      </w:r>
      <w:bookmarkEnd w:id="10"/>
    </w:p>
    <w:sectPr w:rsidR="002F3649" w:rsidRPr="00772AEF" w:rsidSect="0072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CED2" w14:textId="77777777" w:rsidR="00B3774C" w:rsidRDefault="00B3774C" w:rsidP="00430B2D">
      <w:r>
        <w:separator/>
      </w:r>
    </w:p>
  </w:endnote>
  <w:endnote w:type="continuationSeparator" w:id="0">
    <w:p w14:paraId="564FD085" w14:textId="77777777" w:rsidR="00B3774C" w:rsidRDefault="00B3774C" w:rsidP="0043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F4CB" w14:textId="77777777" w:rsidR="00B3774C" w:rsidRDefault="00B3774C" w:rsidP="00430B2D">
      <w:r>
        <w:separator/>
      </w:r>
    </w:p>
  </w:footnote>
  <w:footnote w:type="continuationSeparator" w:id="0">
    <w:p w14:paraId="71E0826C" w14:textId="77777777" w:rsidR="00B3774C" w:rsidRDefault="00B3774C" w:rsidP="0043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D23"/>
    <w:multiLevelType w:val="hybridMultilevel"/>
    <w:tmpl w:val="937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963"/>
    <w:multiLevelType w:val="hybridMultilevel"/>
    <w:tmpl w:val="B7408CD0"/>
    <w:lvl w:ilvl="0" w:tplc="C122B6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C221E"/>
    <w:multiLevelType w:val="hybridMultilevel"/>
    <w:tmpl w:val="FEE40DD6"/>
    <w:lvl w:ilvl="0" w:tplc="012A2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E1AFF"/>
    <w:multiLevelType w:val="hybridMultilevel"/>
    <w:tmpl w:val="B75266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45342D2"/>
    <w:multiLevelType w:val="hybridMultilevel"/>
    <w:tmpl w:val="76C2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C5921"/>
    <w:multiLevelType w:val="hybridMultilevel"/>
    <w:tmpl w:val="E8B87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285B"/>
    <w:multiLevelType w:val="hybridMultilevel"/>
    <w:tmpl w:val="B34E69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6B5F"/>
    <w:multiLevelType w:val="hybridMultilevel"/>
    <w:tmpl w:val="CAE6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09DD"/>
    <w:multiLevelType w:val="hybridMultilevel"/>
    <w:tmpl w:val="9F28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B57"/>
    <w:multiLevelType w:val="hybridMultilevel"/>
    <w:tmpl w:val="FF5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448A0"/>
    <w:multiLevelType w:val="hybridMultilevel"/>
    <w:tmpl w:val="E69E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EC3B6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946"/>
    <w:multiLevelType w:val="hybridMultilevel"/>
    <w:tmpl w:val="54B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561AE"/>
    <w:multiLevelType w:val="multilevel"/>
    <w:tmpl w:val="219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FA2EC1"/>
    <w:multiLevelType w:val="hybridMultilevel"/>
    <w:tmpl w:val="86D05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44D77"/>
    <w:multiLevelType w:val="hybridMultilevel"/>
    <w:tmpl w:val="6B3EA77E"/>
    <w:lvl w:ilvl="0" w:tplc="4BA6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6429"/>
    <w:multiLevelType w:val="hybridMultilevel"/>
    <w:tmpl w:val="E930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8E0"/>
    <w:multiLevelType w:val="hybridMultilevel"/>
    <w:tmpl w:val="C67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416E7"/>
    <w:multiLevelType w:val="hybridMultilevel"/>
    <w:tmpl w:val="AAA2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6E1C49"/>
    <w:multiLevelType w:val="hybridMultilevel"/>
    <w:tmpl w:val="9568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16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71"/>
    <w:rsid w:val="00004DC6"/>
    <w:rsid w:val="00026C38"/>
    <w:rsid w:val="00113CC1"/>
    <w:rsid w:val="001140DE"/>
    <w:rsid w:val="0018408F"/>
    <w:rsid w:val="001D2545"/>
    <w:rsid w:val="001E7CA8"/>
    <w:rsid w:val="00203BDC"/>
    <w:rsid w:val="00265C0D"/>
    <w:rsid w:val="002A79CD"/>
    <w:rsid w:val="002F3649"/>
    <w:rsid w:val="00361728"/>
    <w:rsid w:val="003A1567"/>
    <w:rsid w:val="003B7FA8"/>
    <w:rsid w:val="003C0555"/>
    <w:rsid w:val="00430B2D"/>
    <w:rsid w:val="00431527"/>
    <w:rsid w:val="004A000B"/>
    <w:rsid w:val="004C76F7"/>
    <w:rsid w:val="00530D3C"/>
    <w:rsid w:val="00537BC5"/>
    <w:rsid w:val="005509EC"/>
    <w:rsid w:val="005A6EAF"/>
    <w:rsid w:val="005B2A3F"/>
    <w:rsid w:val="005B5AC9"/>
    <w:rsid w:val="005F4FAC"/>
    <w:rsid w:val="00603EE6"/>
    <w:rsid w:val="00671AF5"/>
    <w:rsid w:val="0068684D"/>
    <w:rsid w:val="006D3C78"/>
    <w:rsid w:val="006E6C35"/>
    <w:rsid w:val="00701C95"/>
    <w:rsid w:val="00720C3B"/>
    <w:rsid w:val="00725CC1"/>
    <w:rsid w:val="00733D5F"/>
    <w:rsid w:val="0076402B"/>
    <w:rsid w:val="00772AEF"/>
    <w:rsid w:val="00811D46"/>
    <w:rsid w:val="008530F7"/>
    <w:rsid w:val="008A1C08"/>
    <w:rsid w:val="008C7716"/>
    <w:rsid w:val="008F59E5"/>
    <w:rsid w:val="00945986"/>
    <w:rsid w:val="00946E41"/>
    <w:rsid w:val="009B2571"/>
    <w:rsid w:val="009F747A"/>
    <w:rsid w:val="00A54E6A"/>
    <w:rsid w:val="00AA3629"/>
    <w:rsid w:val="00AC1294"/>
    <w:rsid w:val="00B018D9"/>
    <w:rsid w:val="00B20642"/>
    <w:rsid w:val="00B239C1"/>
    <w:rsid w:val="00B31F19"/>
    <w:rsid w:val="00B3774C"/>
    <w:rsid w:val="00B756DD"/>
    <w:rsid w:val="00BA4774"/>
    <w:rsid w:val="00BB0A9F"/>
    <w:rsid w:val="00C8112F"/>
    <w:rsid w:val="00C856D7"/>
    <w:rsid w:val="00D321CF"/>
    <w:rsid w:val="00D37659"/>
    <w:rsid w:val="00D540C5"/>
    <w:rsid w:val="00D61E2B"/>
    <w:rsid w:val="00E621E0"/>
    <w:rsid w:val="00EA398B"/>
    <w:rsid w:val="00EF02AE"/>
    <w:rsid w:val="00EF138F"/>
    <w:rsid w:val="00F160C0"/>
    <w:rsid w:val="00F668C6"/>
    <w:rsid w:val="00F86717"/>
    <w:rsid w:val="00FB008C"/>
    <w:rsid w:val="00FC208D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D903"/>
  <w15:chartTrackingRefBased/>
  <w15:docId w15:val="{48E210AE-6A8A-0745-94BC-D8A16B1F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29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1CF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6"/>
    <w:pPr>
      <w:keepNext/>
      <w:keepLines/>
      <w:spacing w:before="40"/>
      <w:outlineLvl w:val="1"/>
    </w:pPr>
    <w:rPr>
      <w:rFonts w:eastAsiaTheme="majorEastAsia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CF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B257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4DC6"/>
    <w:rPr>
      <w:rFonts w:ascii="Arial" w:eastAsiaTheme="majorEastAsia" w:hAnsi="Arial" w:cs="Arial"/>
      <w:b/>
      <w:bCs/>
      <w:i/>
      <w:iCs/>
      <w:color w:val="000000" w:themeColor="tex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21CF"/>
    <w:pPr>
      <w:jc w:val="center"/>
    </w:pPr>
    <w:rPr>
      <w:b/>
      <w:bCs/>
      <w:color w:val="000000" w:themeColor="tex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321CF"/>
    <w:rPr>
      <w:rFonts w:ascii="Arial" w:eastAsia="Times New Roman" w:hAnsi="Arial" w:cs="Arial"/>
      <w:b/>
      <w:bCs/>
      <w:color w:val="000000" w:themeColor="text1"/>
      <w:sz w:val="36"/>
      <w:szCs w:val="36"/>
    </w:rPr>
  </w:style>
  <w:style w:type="table" w:styleId="TableGrid">
    <w:name w:val="Table Grid"/>
    <w:basedOn w:val="TableNormal"/>
    <w:uiPriority w:val="59"/>
    <w:rsid w:val="009B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A3629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A362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A362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362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362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362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362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362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3629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3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C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C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C6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B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B2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B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631</Words>
  <Characters>3359</Characters>
  <Application>Microsoft Office Word</Application>
  <DocSecurity>0</DocSecurity>
  <Lines>73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Introduction to MCWP 50R Course Proposal</vt:lpstr>
      <vt:lpstr>    Course Information</vt:lpstr>
      <vt:lpstr>    Typical Week in the Online Version of MCWP 50R</vt:lpstr>
      <vt:lpstr>Supplementary Information for Distance Education Course Proposals</vt:lpstr>
      <vt:lpstr>    Question 1. How will the course content be delivered?</vt:lpstr>
      <vt:lpstr>    Question 2. What technologies / tools will be used for student-instructor intera</vt:lpstr>
      <vt:lpstr>    </vt:lpstr>
      <vt:lpstr>    Question 3. How will students be evaluated? Describe the frequency of the evalua</vt:lpstr>
      <vt:lpstr>    Question 4. Describe how student identity will be verified, especially for high-</vt:lpstr>
      <vt:lpstr>    Question 5. If the course employs IAs, describe how the IAs will interact with t</vt:lpstr>
      <vt:lpstr>Appendix 1. MCWP Course Syllabus</vt:lpstr>
      <vt:lpstr>Appendix 2. Writing Assessment: A Position Statement</vt:lpstr>
      <vt:lpstr>Appendix 3. Course Learning Outcome Alignment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Neiswender, Caryn</dc:creator>
  <cp:keywords/>
  <dc:description/>
  <cp:lastModifiedBy>April Cha</cp:lastModifiedBy>
  <cp:revision>2</cp:revision>
  <cp:lastPrinted>2019-12-12T18:10:00Z</cp:lastPrinted>
  <dcterms:created xsi:type="dcterms:W3CDTF">2020-07-17T15:06:00Z</dcterms:created>
  <dcterms:modified xsi:type="dcterms:W3CDTF">2020-07-17T15:06:00Z</dcterms:modified>
</cp:coreProperties>
</file>